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A67536" w14:textId="77777777" w:rsidR="00807C90" w:rsidRPr="002976AF" w:rsidRDefault="00807C90">
      <w:pPr>
        <w:pStyle w:val="Normal1"/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a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3930"/>
        <w:gridCol w:w="3630"/>
        <w:gridCol w:w="4485"/>
      </w:tblGrid>
      <w:tr w:rsidR="00807C90" w:rsidRPr="002976AF" w14:paraId="167AC487" w14:textId="7777777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B8916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1.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Teacher Name: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6DD1E" w14:textId="77777777" w:rsidR="00807C90" w:rsidRPr="002976AF" w:rsidRDefault="00653A34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sz w:val="24"/>
                <w:szCs w:val="24"/>
              </w:rPr>
              <w:t>Vanessa Cicero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DB6B8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>2.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 Course/Content/Grade: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77D32" w14:textId="77777777" w:rsidR="00807C90" w:rsidRPr="002976AF" w:rsidRDefault="00653A34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sz w:val="24"/>
                <w:szCs w:val="24"/>
              </w:rPr>
              <w:t>3</w:t>
            </w:r>
            <w:r w:rsidRPr="002976AF">
              <w:rPr>
                <w:rFonts w:asciiTheme="minorHAnsi" w:hAnsiTheme="minorHAnsi"/>
                <w:sz w:val="24"/>
                <w:szCs w:val="24"/>
                <w:vertAlign w:val="superscript"/>
              </w:rPr>
              <w:t>rd</w:t>
            </w:r>
            <w:r w:rsidRPr="002976AF">
              <w:rPr>
                <w:rFonts w:asciiTheme="minorHAnsi" w:hAnsiTheme="minorHAnsi"/>
                <w:sz w:val="24"/>
                <w:szCs w:val="24"/>
              </w:rPr>
              <w:t xml:space="preserve"> Grade</w:t>
            </w:r>
          </w:p>
        </w:tc>
      </w:tr>
      <w:tr w:rsidR="00807C90" w:rsidRPr="002976AF" w14:paraId="0D31A789" w14:textId="77777777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22EF4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3.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Unit/Module/Topic</w:t>
            </w: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04485" w14:textId="77777777" w:rsidR="00807C90" w:rsidRPr="002976AF" w:rsidRDefault="00653A34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sz w:val="24"/>
                <w:szCs w:val="24"/>
              </w:rPr>
              <w:t>Smart Solutions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18226" w14:textId="3216B72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4.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Plan Duration:</w:t>
            </w:r>
            <w:r w:rsid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AD1DB" w14:textId="7575BA84" w:rsidR="00807C90" w:rsidRPr="002976AF" w:rsidRDefault="00A734BF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sz w:val="24"/>
                <w:szCs w:val="24"/>
              </w:rPr>
              <w:t>1 Week</w:t>
            </w:r>
          </w:p>
        </w:tc>
      </w:tr>
      <w:tr w:rsidR="00807C90" w:rsidRPr="002976AF" w14:paraId="3B609688" w14:textId="77777777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4F89A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/>
                <w:b/>
                <w:color w:val="0000FF"/>
                <w:sz w:val="24"/>
                <w:szCs w:val="24"/>
              </w:rPr>
              <w:t xml:space="preserve">5.  </w:t>
            </w:r>
            <w:r w:rsidRPr="002976AF">
              <w:rPr>
                <w:rFonts w:asciiTheme="minorHAnsi" w:eastAsia="Calibri" w:hAnsiTheme="minorHAnsi"/>
                <w:b/>
                <w:sz w:val="24"/>
                <w:szCs w:val="24"/>
              </w:rPr>
              <w:t>Core Standard(s):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210E1" w14:textId="77777777" w:rsidR="00653A34" w:rsidRPr="002976AF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MS Mincho" w:hAnsiTheme="minorHAnsi" w:cs="MS Mincho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SL.3.4 Report on a topic or text, tell a story, or recount an experience with appropriate facts and relevant, descriptive details, speaking clearly at an understandable pace.</w:t>
            </w:r>
            <w:r w:rsidRPr="002976AF">
              <w:rPr>
                <w:rFonts w:ascii="MS Mincho" w:eastAsia="MS Mincho" w:hAnsi="MS Mincho" w:cs="MS Mincho"/>
                <w:color w:val="auto"/>
                <w:sz w:val="24"/>
                <w:szCs w:val="24"/>
              </w:rPr>
              <w:t> </w:t>
            </w:r>
          </w:p>
          <w:p w14:paraId="1C35BE8A" w14:textId="77777777" w:rsidR="00653A34" w:rsidRPr="002976AF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L.3.1 Demonstrate command of the conventions of standard English grammar and usage when speaking or listening.</w:t>
            </w:r>
          </w:p>
          <w:p w14:paraId="54DB6968" w14:textId="77777777" w:rsidR="00807C90" w:rsidRPr="002976AF" w:rsidRDefault="00807C9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79A3E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/>
                <w:b/>
                <w:color w:val="0000FF"/>
                <w:sz w:val="24"/>
                <w:szCs w:val="24"/>
              </w:rPr>
              <w:t xml:space="preserve">6.  </w:t>
            </w:r>
            <w:r w:rsidRPr="002976AF">
              <w:rPr>
                <w:rFonts w:asciiTheme="minorHAnsi" w:eastAsia="Calibri" w:hAnsiTheme="minorHAnsi"/>
                <w:b/>
                <w:color w:val="262626"/>
                <w:sz w:val="24"/>
                <w:szCs w:val="24"/>
              </w:rPr>
              <w:t>Objective(s):</w:t>
            </w:r>
          </w:p>
        </w:tc>
        <w:tc>
          <w:tcPr>
            <w:tcW w:w="4485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4FFBC" w14:textId="77777777" w:rsidR="00807C90" w:rsidRPr="002976AF" w:rsidRDefault="00653A34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sz w:val="24"/>
                <w:szCs w:val="24"/>
              </w:rPr>
              <w:t>The students will be able to…</w:t>
            </w:r>
          </w:p>
          <w:p w14:paraId="6C23A683" w14:textId="77777777" w:rsidR="00653A34" w:rsidRPr="002976AF" w:rsidRDefault="00653A34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60579D6C" w14:textId="5BC5F629" w:rsidR="00653A34" w:rsidRPr="002976AF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MS Mincho" w:hAnsiTheme="minorHAnsi" w:cs="MS Mincho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* Identify and define authentic problems</w:t>
            </w:r>
            <w:r w:rsidR="00A734BF"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(personal, family, school, community, and the world)</w:t>
            </w:r>
            <w:r w:rsidRPr="002976AF">
              <w:rPr>
                <w:rFonts w:ascii="MS Mincho" w:eastAsia="MS Mincho" w:hAnsi="MS Mincho" w:cs="MS Mincho"/>
                <w:color w:val="auto"/>
                <w:sz w:val="24"/>
                <w:szCs w:val="24"/>
              </w:rPr>
              <w:t> </w:t>
            </w:r>
          </w:p>
          <w:p w14:paraId="1C3F3511" w14:textId="77777777" w:rsidR="00653A34" w:rsidRPr="002976AF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MS Mincho" w:hAnsiTheme="minorHAnsi" w:cs="MS Mincho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* Plan and manage activities to develop a solution to a current problem</w:t>
            </w:r>
            <w:r w:rsidRPr="002976AF">
              <w:rPr>
                <w:rFonts w:ascii="MS Mincho" w:eastAsia="MS Mincho" w:hAnsi="MS Mincho" w:cs="MS Mincho"/>
                <w:color w:val="auto"/>
                <w:sz w:val="24"/>
                <w:szCs w:val="24"/>
              </w:rPr>
              <w:t> </w:t>
            </w:r>
          </w:p>
          <w:p w14:paraId="3FE3982E" w14:textId="77777777" w:rsidR="00653A34" w:rsidRPr="002976AF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* Collect and analyze data to identify solutions and/or make informed decisions </w:t>
            </w:r>
          </w:p>
          <w:p w14:paraId="1951EFBC" w14:textId="014E26CC" w:rsidR="00653A34" w:rsidRPr="002976AF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* </w:t>
            </w:r>
            <w:r w:rsidR="00A734BF" w:rsidRPr="002976AF">
              <w:rPr>
                <w:rFonts w:asciiTheme="minorHAnsi" w:hAnsiTheme="minorHAnsi"/>
                <w:color w:val="auto"/>
                <w:sz w:val="24"/>
                <w:szCs w:val="24"/>
              </w:rPr>
              <w:t>Write about a personal problem and how they plan to solve it.</w:t>
            </w:r>
          </w:p>
          <w:p w14:paraId="7766BCA9" w14:textId="77777777" w:rsidR="00653A34" w:rsidRPr="002976AF" w:rsidRDefault="00653A34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07C90" w:rsidRPr="002976AF" w14:paraId="72EE20B5" w14:textId="77777777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BB20E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7.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Essential Vocabulary</w:t>
            </w: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>: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A83F9" w14:textId="4415F50A" w:rsidR="00807C90" w:rsidRPr="002976AF" w:rsidRDefault="006371C8" w:rsidP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="00A734BF" w:rsidRPr="002976AF">
              <w:rPr>
                <w:rFonts w:asciiTheme="minorHAnsi" w:eastAsia="Calibri" w:hAnsiTheme="minorHAnsi" w:cs="Calibri"/>
                <w:sz w:val="24"/>
                <w:szCs w:val="24"/>
              </w:rPr>
              <w:t>Problem, solution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5CCD7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8. 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Inter-Disciplinary Connections:</w:t>
            </w:r>
          </w:p>
        </w:tc>
        <w:tc>
          <w:tcPr>
            <w:tcW w:w="4485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FFE5D" w14:textId="28994085" w:rsidR="00807C90" w:rsidRPr="002976AF" w:rsidRDefault="0023695A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Writing/</w:t>
            </w:r>
            <w:r w:rsidR="00A734BF" w:rsidRPr="002976AF">
              <w:rPr>
                <w:rFonts w:asciiTheme="minorHAnsi" w:hAnsiTheme="minorHAnsi"/>
                <w:sz w:val="24"/>
                <w:szCs w:val="24"/>
              </w:rPr>
              <w:t>Social Studies</w:t>
            </w:r>
            <w:r>
              <w:rPr>
                <w:rFonts w:asciiTheme="minorHAnsi" w:hAnsiTheme="minorHAnsi"/>
                <w:sz w:val="24"/>
                <w:szCs w:val="24"/>
              </w:rPr>
              <w:t>/Math</w:t>
            </w:r>
          </w:p>
        </w:tc>
      </w:tr>
    </w:tbl>
    <w:p w14:paraId="3469AFC6" w14:textId="77777777" w:rsidR="00807C90" w:rsidRPr="002976AF" w:rsidRDefault="00807C90">
      <w:pPr>
        <w:pStyle w:val="Normal1"/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a0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1100"/>
      </w:tblGrid>
      <w:tr w:rsidR="00807C90" w:rsidRPr="002976AF" w14:paraId="5307217A" w14:textId="77777777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907AF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9.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Assessing for Student Learning:</w:t>
            </w:r>
          </w:p>
        </w:tc>
        <w:tc>
          <w:tcPr>
            <w:tcW w:w="1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8ACBA" w14:textId="17F3FB91" w:rsidR="00807C90" w:rsidRPr="002976AF" w:rsidRDefault="00A734BF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sz w:val="24"/>
                <w:szCs w:val="24"/>
              </w:rPr>
              <w:t>Personal problem/solution student essay</w:t>
            </w:r>
            <w:r w:rsidR="0023695A">
              <w:rPr>
                <w:rFonts w:asciiTheme="minorHAnsi" w:hAnsiTheme="minorHAnsi"/>
                <w:sz w:val="24"/>
                <w:szCs w:val="24"/>
              </w:rPr>
              <w:t>/Word Problems</w:t>
            </w:r>
          </w:p>
        </w:tc>
      </w:tr>
    </w:tbl>
    <w:p w14:paraId="539C3137" w14:textId="77777777" w:rsidR="00807C90" w:rsidRPr="002976AF" w:rsidRDefault="00807C90">
      <w:pPr>
        <w:pStyle w:val="Normal1"/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a1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1485"/>
        <w:gridCol w:w="3975"/>
        <w:gridCol w:w="1455"/>
        <w:gridCol w:w="4830"/>
      </w:tblGrid>
      <w:tr w:rsidR="00807C90" w:rsidRPr="002976AF" w14:paraId="329E2D3D" w14:textId="77777777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8FA67" w14:textId="77777777" w:rsidR="00807C90" w:rsidRPr="002976AF" w:rsidRDefault="006371C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10.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Technology Integration:  </w:t>
            </w:r>
          </w:p>
          <w:p w14:paraId="1B4AF8B8" w14:textId="77777777" w:rsidR="00807C90" w:rsidRPr="002976AF" w:rsidRDefault="006371C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lastRenderedPageBreak/>
              <w:t xml:space="preserve">        (When applicable)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46045" w14:textId="77777777" w:rsidR="00807C90" w:rsidRPr="002976AF" w:rsidRDefault="006371C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lastRenderedPageBreak/>
              <w:t>Teacher Use: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DFE19" w14:textId="1A78B46F" w:rsidR="00807C90" w:rsidRPr="002976AF" w:rsidRDefault="00B416FD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sz w:val="24"/>
                <w:szCs w:val="24"/>
              </w:rPr>
              <w:t>Projector, Document Camera</w:t>
            </w:r>
            <w:r w:rsidR="00A734BF" w:rsidRPr="002976AF">
              <w:rPr>
                <w:rFonts w:asciiTheme="minorHAnsi" w:hAnsiTheme="minorHAnsi"/>
                <w:sz w:val="24"/>
                <w:szCs w:val="24"/>
              </w:rPr>
              <w:t>, Computer, Internet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9E66A" w14:textId="77777777" w:rsidR="00807C90" w:rsidRPr="002976AF" w:rsidRDefault="006371C8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Student Use: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94879" w14:textId="029C04D2" w:rsidR="00807C90" w:rsidRPr="002976AF" w:rsidRDefault="00A734BF">
            <w:pPr>
              <w:pStyle w:val="Normal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sz w:val="24"/>
                <w:szCs w:val="24"/>
              </w:rPr>
              <w:t>N/A</w:t>
            </w:r>
          </w:p>
        </w:tc>
      </w:tr>
    </w:tbl>
    <w:p w14:paraId="793A4A7C" w14:textId="77777777" w:rsidR="00807C90" w:rsidRPr="002976AF" w:rsidRDefault="00807C90">
      <w:pPr>
        <w:pStyle w:val="Normal1"/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a2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10110"/>
      </w:tblGrid>
      <w:tr w:rsidR="00807C90" w:rsidRPr="002976AF" w14:paraId="56837C9C" w14:textId="77777777"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86245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11.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Area for Content Specific Additions</w:t>
            </w:r>
          </w:p>
        </w:tc>
        <w:tc>
          <w:tcPr>
            <w:tcW w:w="10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EC836" w14:textId="77777777" w:rsidR="00807C90" w:rsidRPr="002976AF" w:rsidRDefault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</w:tr>
    </w:tbl>
    <w:p w14:paraId="0D5040F8" w14:textId="77777777" w:rsidR="00807C90" w:rsidRPr="002976AF" w:rsidRDefault="00807C90">
      <w:pPr>
        <w:pStyle w:val="Normal1"/>
        <w:spacing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a3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145"/>
        <w:gridCol w:w="720"/>
        <w:gridCol w:w="3330"/>
        <w:gridCol w:w="3305"/>
      </w:tblGrid>
      <w:tr w:rsidR="00A75BEA" w:rsidRPr="002976AF" w14:paraId="3DF28BCF" w14:textId="77777777" w:rsidTr="00A75BEA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2AD5" w14:textId="77777777" w:rsidR="00807C90" w:rsidRPr="002976AF" w:rsidRDefault="006371C8">
            <w:pPr>
              <w:pStyle w:val="Normal1"/>
              <w:ind w:left="140" w:righ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12.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Pacing</w:t>
            </w:r>
          </w:p>
          <w:p w14:paraId="584D04D2" w14:textId="77777777" w:rsidR="00807C90" w:rsidRPr="002976AF" w:rsidRDefault="006371C8">
            <w:pPr>
              <w:pStyle w:val="Normal1"/>
              <w:ind w:left="140" w:righ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(mins.)</w:t>
            </w:r>
          </w:p>
        </w:tc>
        <w:tc>
          <w:tcPr>
            <w:tcW w:w="6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C528" w14:textId="77777777" w:rsidR="00807C90" w:rsidRPr="002976AF" w:rsidRDefault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13.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Lesson Sequence</w:t>
            </w:r>
          </w:p>
          <w:p w14:paraId="3A9E5358" w14:textId="77777777" w:rsidR="00807C90" w:rsidRPr="002976AF" w:rsidRDefault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(What You Do When:  Including Explicit Instruction/Guided Inquiry)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1934" w14:textId="77777777" w:rsidR="00807C90" w:rsidRPr="002976AF" w:rsidRDefault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>14.</w:t>
            </w:r>
          </w:p>
          <w:p w14:paraId="2403CF9C" w14:textId="77777777" w:rsidR="00807C90" w:rsidRPr="002976AF" w:rsidRDefault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DOK Level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66D8" w14:textId="77777777" w:rsidR="00807C90" w:rsidRPr="002976AF" w:rsidRDefault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15.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Grouping and Scaffolding Structures (including interventions for diverse learners)</w:t>
            </w:r>
          </w:p>
        </w:tc>
        <w:tc>
          <w:tcPr>
            <w:tcW w:w="3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37C5" w14:textId="77777777" w:rsidR="00807C90" w:rsidRPr="002976AF" w:rsidRDefault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16.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Engagement &amp; Checking for Understanding</w:t>
            </w:r>
          </w:p>
          <w:p w14:paraId="0F866F77" w14:textId="77777777" w:rsidR="00807C90" w:rsidRPr="002976AF" w:rsidRDefault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(OTRs:  What will students be saying,</w:t>
            </w:r>
          </w:p>
          <w:p w14:paraId="336ED51D" w14:textId="77777777" w:rsidR="00807C90" w:rsidRPr="002976AF" w:rsidRDefault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writing, reading &amp; doing)</w:t>
            </w:r>
          </w:p>
        </w:tc>
      </w:tr>
      <w:tr w:rsidR="00A75BEA" w:rsidRPr="002976AF" w14:paraId="66D5E2A9" w14:textId="77777777" w:rsidTr="00A75BEA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489C" w14:textId="77777777" w:rsidR="00807C90" w:rsidRPr="002976AF" w:rsidRDefault="00807C90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05C4A" w14:textId="77777777" w:rsidR="00A75BEA" w:rsidRPr="002976AF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MS Mincho" w:hAnsiTheme="minorHAnsi" w:cs="MS Mincho"/>
                <w:b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How do you solve your problems?</w:t>
            </w:r>
            <w:r w:rsidRPr="002976AF">
              <w:rPr>
                <w:rFonts w:ascii="MS Mincho" w:eastAsia="MS Mincho" w:hAnsi="MS Mincho" w:cs="MS Mincho"/>
                <w:b/>
                <w:color w:val="auto"/>
                <w:sz w:val="24"/>
                <w:szCs w:val="24"/>
              </w:rPr>
              <w:t> </w:t>
            </w:r>
          </w:p>
          <w:p w14:paraId="6A92AD32" w14:textId="0B305700" w:rsidR="007004A1" w:rsidRPr="002976AF" w:rsidRDefault="007004A1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MS Mincho" w:hAnsiTheme="minorHAnsi" w:cs="MS Mincho"/>
                <w:b/>
                <w:color w:val="auto"/>
                <w:sz w:val="24"/>
                <w:szCs w:val="24"/>
              </w:rPr>
            </w:pPr>
            <w:r w:rsidRPr="002976AF">
              <w:rPr>
                <w:rFonts w:asciiTheme="minorHAnsi" w:eastAsia="MS Mincho" w:hAnsiTheme="minorHAnsi" w:cs="MS Mincho"/>
                <w:b/>
                <w:color w:val="auto"/>
                <w:sz w:val="24"/>
                <w:szCs w:val="24"/>
              </w:rPr>
              <w:t>Day 1 (20 minutes)</w:t>
            </w:r>
          </w:p>
          <w:p w14:paraId="3A1177FF" w14:textId="77777777" w:rsidR="00A75BEA" w:rsidRPr="002976AF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*Read or watch Always a Solution </w:t>
            </w:r>
            <w:hyperlink r:id="rId7" w:history="1">
              <w:r w:rsidRPr="002976AF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https://www.youtube.com/watch?v=55k4RJHVInQ</w:t>
              </w:r>
            </w:hyperlink>
          </w:p>
          <w:p w14:paraId="05B087FF" w14:textId="605E000D" w:rsidR="007004A1" w:rsidRPr="002976AF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MS Mincho" w:hAnsiTheme="minorHAnsi" w:cs="MS Mincho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* Discuss the problems in the story and how they solved them</w:t>
            </w:r>
            <w:r w:rsidRPr="002976AF">
              <w:rPr>
                <w:rFonts w:ascii="MS Mincho" w:eastAsia="MS Mincho" w:hAnsi="MS Mincho" w:cs="MS Mincho"/>
                <w:color w:val="auto"/>
                <w:sz w:val="24"/>
                <w:szCs w:val="24"/>
              </w:rPr>
              <w:t> </w:t>
            </w:r>
          </w:p>
          <w:p w14:paraId="1134D854" w14:textId="77777777" w:rsidR="007004A1" w:rsidRPr="002976AF" w:rsidRDefault="007004A1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* B</w:t>
            </w:r>
            <w:r w:rsidR="00A75BEA"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rainstorm a </w:t>
            </w: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sequential </w:t>
            </w:r>
            <w:r w:rsidR="00A75BEA"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list of </w:t>
            </w: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steps on </w:t>
            </w:r>
            <w:r w:rsidR="00A75BEA" w:rsidRPr="002976AF">
              <w:rPr>
                <w:rFonts w:asciiTheme="minorHAnsi" w:hAnsiTheme="minorHAnsi"/>
                <w:color w:val="auto"/>
                <w:sz w:val="24"/>
                <w:szCs w:val="24"/>
              </w:rPr>
              <w:t>how to make smart solutions</w:t>
            </w: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in small groups.</w:t>
            </w:r>
          </w:p>
          <w:p w14:paraId="56107F54" w14:textId="6AF49F72" w:rsidR="00A75BEA" w:rsidRPr="002976AF" w:rsidRDefault="007004A1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MS Mincho" w:hAnsiTheme="minorHAnsi" w:cs="MS Mincho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Day 2:</w:t>
            </w:r>
            <w:r w:rsidR="00A75BEA" w:rsidRPr="002976AF">
              <w:rPr>
                <w:rFonts w:ascii="MS Mincho" w:eastAsia="MS Mincho" w:hAnsi="MS Mincho" w:cs="MS Mincho"/>
                <w:color w:val="auto"/>
                <w:sz w:val="24"/>
                <w:szCs w:val="24"/>
              </w:rPr>
              <w:t> </w:t>
            </w:r>
            <w:r w:rsidRPr="002976AF">
              <w:rPr>
                <w:rFonts w:asciiTheme="minorHAnsi" w:eastAsia="MS Mincho" w:hAnsiTheme="minorHAnsi" w:cs="MS Mincho"/>
                <w:color w:val="auto"/>
                <w:sz w:val="24"/>
                <w:szCs w:val="24"/>
              </w:rPr>
              <w:t>(20minutes)</w:t>
            </w:r>
          </w:p>
          <w:p w14:paraId="42B9DA8F" w14:textId="6F027225" w:rsidR="007004A1" w:rsidRPr="002976AF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* </w:t>
            </w:r>
            <w:r w:rsidR="007004A1"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Each group shares their smart solutions list to the whole class.  </w:t>
            </w:r>
          </w:p>
          <w:p w14:paraId="39B55D17" w14:textId="77777777" w:rsidR="007004A1" w:rsidRPr="002976AF" w:rsidRDefault="007004A1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* Each group meets again to add/remove items from their list to help improve their solution steps</w:t>
            </w:r>
          </w:p>
          <w:p w14:paraId="24DF1B56" w14:textId="4595B746" w:rsidR="007004A1" w:rsidRPr="002976AF" w:rsidRDefault="007004A1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Day 3: (20 minutes)</w:t>
            </w:r>
          </w:p>
          <w:p w14:paraId="0606BB20" w14:textId="77777777" w:rsidR="00807C90" w:rsidRDefault="007004A1" w:rsidP="007004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*Each individual student writes about a problem they currently have and explain how they will use their Smart Solutions Steps to help them solve their problem. </w:t>
            </w:r>
          </w:p>
          <w:p w14:paraId="4B457F1C" w14:textId="77777777" w:rsidR="0023695A" w:rsidRDefault="0023695A" w:rsidP="007004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1715AA3D" w14:textId="77777777" w:rsidR="0023695A" w:rsidRDefault="0023695A" w:rsidP="0023695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Day 4: (20 minutes)</w:t>
            </w:r>
          </w:p>
          <w:p w14:paraId="24073973" w14:textId="77777777" w:rsidR="0023695A" w:rsidRDefault="0023695A" w:rsidP="0023695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*Discuss with a partner how you can use Smart Solutions to help you solve math problems.</w:t>
            </w:r>
          </w:p>
          <w:p w14:paraId="63993285" w14:textId="77777777" w:rsidR="0023695A" w:rsidRDefault="0023695A" w:rsidP="0023695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*Partner students up to work on a real world math story problem.</w:t>
            </w:r>
          </w:p>
          <w:p w14:paraId="7AB116F2" w14:textId="77777777" w:rsidR="0023695A" w:rsidRDefault="0023695A" w:rsidP="0023695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*Have the partners use Smart Solution Steps to help solve their problem.</w:t>
            </w:r>
          </w:p>
          <w:p w14:paraId="18914334" w14:textId="49FAF7C3" w:rsidR="0023695A" w:rsidRPr="0023695A" w:rsidRDefault="0023695A" w:rsidP="0023695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*Have students write a quick paragraph explaining how they used what they learned about Smart Solution Steps to help them solve their math story problem. 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DAB0" w14:textId="77777777" w:rsidR="00807C90" w:rsidRPr="002976AF" w:rsidRDefault="00A6158C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2</w:t>
            </w:r>
            <w:r w:rsidR="006371C8" w:rsidRPr="002976AF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  <w:p w14:paraId="02915FA4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1E0ED7EB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3A7E14D6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11F224A5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11748BAF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3F1F85D3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375DD3E8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25974679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3777459B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75B6273E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680C70DA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40525ACC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sz w:val="24"/>
                <w:szCs w:val="24"/>
              </w:rPr>
              <w:t>2</w:t>
            </w:r>
          </w:p>
          <w:p w14:paraId="32722AC3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60DF4ED5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71E032F8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41103C05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26DB6342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497BB3D7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29AF2948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3FCF7165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143DF90D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28881488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078870B7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1858BEA7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1F96B98D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7459287E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14:paraId="1B73548C" w14:textId="77777777" w:rsidR="00C930ED" w:rsidRPr="002976AF" w:rsidRDefault="00C930ED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528E" w14:textId="77777777" w:rsidR="00A6158C" w:rsidRPr="002976AF" w:rsidRDefault="00A6158C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8864C00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31E9443" w14:textId="77D3BD4A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sz w:val="24"/>
                <w:szCs w:val="24"/>
              </w:rPr>
              <w:t>Whole Group</w:t>
            </w:r>
          </w:p>
          <w:p w14:paraId="372A9646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111B320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6F11942F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06ECCCF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5B3CCE3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DC7CFF8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A4C6D62" w14:textId="77777777" w:rsidR="00A6158C" w:rsidRPr="002976AF" w:rsidRDefault="00A6158C" w:rsidP="002976AF">
            <w:pPr>
              <w:pStyle w:val="Normal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sz w:val="24"/>
                <w:szCs w:val="24"/>
              </w:rPr>
              <w:t>Small Group</w:t>
            </w:r>
          </w:p>
          <w:p w14:paraId="55823D13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006DF5E5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57F0C90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611B6E5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0A25894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F2CFEC7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5C371067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77D1FC7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638DF66" w14:textId="77777777" w:rsidR="007004A1" w:rsidRPr="002976AF" w:rsidRDefault="007004A1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410D1E78" w14:textId="77777777" w:rsidR="00A6158C" w:rsidRPr="002976AF" w:rsidRDefault="00A6158C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sz w:val="24"/>
                <w:szCs w:val="24"/>
              </w:rPr>
              <w:t>Independent</w:t>
            </w:r>
          </w:p>
          <w:p w14:paraId="3BFFE069" w14:textId="77777777" w:rsidR="00C930ED" w:rsidRDefault="00C930ED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6250FD8D" w14:textId="77777777" w:rsidR="0023695A" w:rsidRDefault="0023695A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581BE928" w14:textId="77777777" w:rsidR="0023695A" w:rsidRDefault="0023695A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41CC82B1" w14:textId="77777777" w:rsidR="0023695A" w:rsidRDefault="0023695A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38D95830" w14:textId="77777777" w:rsidR="0023695A" w:rsidRDefault="0023695A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5DBE8E00" w14:textId="77777777" w:rsidR="0023695A" w:rsidRDefault="0023695A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Precision Partnering</w:t>
            </w:r>
          </w:p>
          <w:p w14:paraId="149524DB" w14:textId="77777777" w:rsidR="0023695A" w:rsidRDefault="0023695A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38B39D88" w14:textId="77777777" w:rsidR="0023695A" w:rsidRDefault="0023695A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5DAF382E" w14:textId="77777777" w:rsidR="0023695A" w:rsidRDefault="0023695A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260B2B62" w14:textId="77777777" w:rsidR="0023695A" w:rsidRDefault="0023695A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158C0CF2" w14:textId="77777777" w:rsidR="0023695A" w:rsidRDefault="0023695A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096A3236" w14:textId="35FB91E6" w:rsidR="0023695A" w:rsidRPr="002976AF" w:rsidRDefault="0023695A" w:rsidP="007004A1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E8A8" w14:textId="77777777" w:rsidR="00A75BEA" w:rsidRPr="002976AF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How do you solve problems?</w:t>
            </w:r>
          </w:p>
          <w:p w14:paraId="1F2E40DC" w14:textId="77777777" w:rsidR="00A75BEA" w:rsidRPr="002976AF" w:rsidRDefault="00A6158C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* </w:t>
            </w:r>
            <w:r w:rsidR="00C930ED"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List: </w:t>
            </w: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Write steps to follow to develop smart solutions.</w:t>
            </w:r>
          </w:p>
          <w:p w14:paraId="4C7B0ADE" w14:textId="12C8A200" w:rsidR="00A75BEA" w:rsidRDefault="00A6158C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* </w:t>
            </w:r>
            <w:r w:rsidR="00C930ED"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Journal Prompt: </w:t>
            </w: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W</w:t>
            </w:r>
            <w:r w:rsidR="00A75BEA" w:rsidRPr="002976AF">
              <w:rPr>
                <w:rFonts w:asciiTheme="minorHAnsi" w:hAnsiTheme="minorHAnsi"/>
                <w:color w:val="auto"/>
                <w:sz w:val="24"/>
                <w:szCs w:val="24"/>
              </w:rPr>
              <w:t>rite about</w:t>
            </w:r>
            <w:r w:rsidR="007004A1"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a personal problem and how you will use Smart Solutions to help solve it.</w:t>
            </w:r>
          </w:p>
          <w:p w14:paraId="0518ECBA" w14:textId="77777777" w:rsidR="0023695A" w:rsidRDefault="0023695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 Completed math story problem</w:t>
            </w:r>
          </w:p>
          <w:p w14:paraId="283E5365" w14:textId="210476F5" w:rsidR="0023695A" w:rsidRPr="002976AF" w:rsidRDefault="0023695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eastAsia="MS Mincho" w:hAnsiTheme="minorHAnsi" w:cs="MS Mincho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*Paragraph connecting Smart Solutions to real world math story problems.</w:t>
            </w:r>
            <w:bookmarkStart w:id="0" w:name="_GoBack"/>
            <w:bookmarkEnd w:id="0"/>
          </w:p>
          <w:p w14:paraId="275CC369" w14:textId="77777777" w:rsidR="00807C90" w:rsidRPr="002976AF" w:rsidRDefault="00807C90" w:rsidP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2CC1680A" w14:textId="77777777" w:rsidR="00C930ED" w:rsidRPr="002976AF" w:rsidRDefault="00C930ED" w:rsidP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12C119C2" w14:textId="77777777" w:rsidR="00C930ED" w:rsidRPr="002976AF" w:rsidRDefault="00C930ED" w:rsidP="006371C8">
            <w:pPr>
              <w:pStyle w:val="Normal1"/>
              <w:ind w:left="2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14:paraId="3D61AA7A" w14:textId="77777777" w:rsidR="00C930ED" w:rsidRPr="002976AF" w:rsidRDefault="00C930ED" w:rsidP="007004A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6654D27" w14:textId="7A120987" w:rsidR="00807C90" w:rsidRPr="002976AF" w:rsidRDefault="00807C90">
      <w:pPr>
        <w:pStyle w:val="Normal1"/>
        <w:rPr>
          <w:rFonts w:asciiTheme="minorHAnsi" w:hAnsiTheme="minorHAnsi"/>
          <w:sz w:val="24"/>
          <w:szCs w:val="24"/>
        </w:rPr>
      </w:pPr>
    </w:p>
    <w:tbl>
      <w:tblPr>
        <w:tblStyle w:val="a4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10920"/>
      </w:tblGrid>
      <w:tr w:rsidR="00807C90" w:rsidRPr="002976AF" w14:paraId="132B0963" w14:textId="77777777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B040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17.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Closure:  </w:t>
            </w:r>
          </w:p>
          <w:p w14:paraId="2A6F7459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(Students reflecting on their learning and providing feedback on their understanding to the teacher)</w:t>
            </w:r>
          </w:p>
        </w:tc>
        <w:tc>
          <w:tcPr>
            <w:tcW w:w="10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10D4" w14:textId="4566E302" w:rsidR="00A75BEA" w:rsidRPr="002976AF" w:rsidRDefault="007004A1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imes"/>
                <w:color w:val="auto"/>
                <w:sz w:val="24"/>
                <w:szCs w:val="24"/>
              </w:rPr>
            </w:pP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* The students will</w:t>
            </w:r>
            <w:r w:rsidR="00A75BEA"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fill out a se</w:t>
            </w: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lf assessment rubric after writing working with their group to complete</w:t>
            </w:r>
            <w:r w:rsidR="00A75BEA"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2976AF">
              <w:rPr>
                <w:rFonts w:asciiTheme="minorHAnsi" w:hAnsiTheme="minorHAnsi"/>
                <w:color w:val="auto"/>
                <w:sz w:val="24"/>
                <w:szCs w:val="24"/>
              </w:rPr>
              <w:t>the Smart Solutions Steps assignment. The students will reflect on how t</w:t>
            </w:r>
            <w:r w:rsidR="002976AF" w:rsidRPr="002976A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hey believe they performed in their group.  Did they collaborate, contribute, and cooperate? </w:t>
            </w:r>
          </w:p>
          <w:p w14:paraId="17C59D2A" w14:textId="77777777" w:rsidR="00807C90" w:rsidRPr="002976AF" w:rsidRDefault="006371C8">
            <w:pPr>
              <w:pStyle w:val="Normal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 </w:t>
            </w:r>
          </w:p>
        </w:tc>
      </w:tr>
      <w:tr w:rsidR="00807C90" w:rsidRPr="002976AF" w14:paraId="1DE7A52C" w14:textId="77777777"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C61F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color w:val="0000FF"/>
                <w:sz w:val="24"/>
                <w:szCs w:val="24"/>
              </w:rPr>
              <w:t xml:space="preserve">18. 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>Feedback to students:</w:t>
            </w:r>
          </w:p>
          <w:p w14:paraId="12A48515" w14:textId="77777777" w:rsidR="00807C90" w:rsidRPr="002976AF" w:rsidRDefault="006371C8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t xml:space="preserve">(Teacher providing feedback to students on their learning and </w:t>
            </w:r>
            <w:r w:rsidRPr="002976AF">
              <w:rPr>
                <w:rFonts w:asciiTheme="minorHAnsi" w:eastAsia="Calibri" w:hAnsiTheme="minorHAnsi" w:cs="Calibri"/>
                <w:b/>
                <w:sz w:val="24"/>
                <w:szCs w:val="24"/>
              </w:rPr>
              <w:lastRenderedPageBreak/>
              <w:t>growth)</w:t>
            </w:r>
          </w:p>
        </w:tc>
        <w:tc>
          <w:tcPr>
            <w:tcW w:w="10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26CF" w14:textId="25944D51" w:rsidR="00807C90" w:rsidRPr="002976AF" w:rsidRDefault="002976AF" w:rsidP="002976AF">
            <w:pPr>
              <w:pStyle w:val="Normal1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2976AF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The teacher will conference with each group about their Smart Solutions Steps.  The teacher will provide feedback to</w:t>
            </w:r>
            <w:r w:rsidR="006371C8" w:rsidRPr="002976AF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  <w:r w:rsidRPr="002976AF">
              <w:rPr>
                <w:rFonts w:asciiTheme="minorHAnsi" w:eastAsia="Calibri" w:hAnsiTheme="minorHAnsi" w:cs="Calibri"/>
                <w:sz w:val="24"/>
                <w:szCs w:val="24"/>
              </w:rPr>
              <w:t xml:space="preserve">each group to help them improve their list.  </w:t>
            </w:r>
          </w:p>
        </w:tc>
      </w:tr>
    </w:tbl>
    <w:p w14:paraId="27D48782" w14:textId="3387CE5D" w:rsidR="00807C90" w:rsidRDefault="00807C90" w:rsidP="002976AF">
      <w:pPr>
        <w:pStyle w:val="Normal1"/>
      </w:pPr>
    </w:p>
    <w:sectPr w:rsidR="00807C90">
      <w:headerReference w:type="default" r:id="rId8"/>
      <w:pgSz w:w="15840" w:h="12240"/>
      <w:pgMar w:top="720" w:right="504" w:bottom="720" w:left="5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10F45" w14:textId="77777777" w:rsidR="009E0C8A" w:rsidRDefault="009E0C8A">
      <w:pPr>
        <w:spacing w:line="240" w:lineRule="auto"/>
      </w:pPr>
      <w:r>
        <w:separator/>
      </w:r>
    </w:p>
  </w:endnote>
  <w:endnote w:type="continuationSeparator" w:id="0">
    <w:p w14:paraId="126AED54" w14:textId="77777777" w:rsidR="009E0C8A" w:rsidRDefault="009E0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F2143" w14:textId="77777777" w:rsidR="009E0C8A" w:rsidRDefault="009E0C8A">
      <w:pPr>
        <w:spacing w:line="240" w:lineRule="auto"/>
      </w:pPr>
      <w:r>
        <w:separator/>
      </w:r>
    </w:p>
  </w:footnote>
  <w:footnote w:type="continuationSeparator" w:id="0">
    <w:p w14:paraId="6C513648" w14:textId="77777777" w:rsidR="009E0C8A" w:rsidRDefault="009E0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F2BC" w14:textId="77777777" w:rsidR="00807C90" w:rsidRDefault="006371C8" w:rsidP="006371C8">
    <w:pPr>
      <w:pStyle w:val="Normal1"/>
      <w:spacing w:line="240" w:lineRule="auto"/>
    </w:pPr>
    <w:r>
      <w:rPr>
        <w:rFonts w:ascii="Cambria" w:eastAsia="Cambria" w:hAnsi="Cambria" w:cs="Cambria"/>
        <w:sz w:val="32"/>
        <w:szCs w:val="32"/>
      </w:rPr>
      <w:t xml:space="preserve">Lesson Planning Template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520270A9" wp14:editId="42A8DEE2">
          <wp:extent cx="2114550" cy="493116"/>
          <wp:effectExtent l="0" t="0" r="0" b="0"/>
          <wp:docPr id="1" name="image01.png" descr="logo-cany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-canyon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493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679C"/>
    <w:multiLevelType w:val="hybridMultilevel"/>
    <w:tmpl w:val="2F1A85A8"/>
    <w:lvl w:ilvl="0" w:tplc="D99CEF3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C90"/>
    <w:rsid w:val="0023695A"/>
    <w:rsid w:val="0023711B"/>
    <w:rsid w:val="002976AF"/>
    <w:rsid w:val="00413792"/>
    <w:rsid w:val="006371C8"/>
    <w:rsid w:val="00653A34"/>
    <w:rsid w:val="007004A1"/>
    <w:rsid w:val="007B1B65"/>
    <w:rsid w:val="00807C90"/>
    <w:rsid w:val="009E0C8A"/>
    <w:rsid w:val="00A6158C"/>
    <w:rsid w:val="00A734BF"/>
    <w:rsid w:val="00A75BEA"/>
    <w:rsid w:val="00B416FD"/>
    <w:rsid w:val="00C930ED"/>
    <w:rsid w:val="00E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0A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1C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1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1C8"/>
  </w:style>
  <w:style w:type="paragraph" w:styleId="Footer">
    <w:name w:val="footer"/>
    <w:basedOn w:val="Normal"/>
    <w:link w:val="FooterChar"/>
    <w:uiPriority w:val="99"/>
    <w:unhideWhenUsed/>
    <w:rsid w:val="006371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1C8"/>
  </w:style>
  <w:style w:type="character" w:styleId="Hyperlink">
    <w:name w:val="Hyperlink"/>
    <w:basedOn w:val="DefaultParagraphFont"/>
    <w:uiPriority w:val="99"/>
    <w:unhideWhenUsed/>
    <w:rsid w:val="00A75B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55k4RJHVInQ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551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2015-11-04T21:51:00Z</dcterms:created>
  <dcterms:modified xsi:type="dcterms:W3CDTF">2015-11-16T17:08:00Z</dcterms:modified>
</cp:coreProperties>
</file>